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5tg8majfexbg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15.13 ANEXO XIII - DECLARAÇÃO DE CUMPRIMENTO DO OBJETO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de Execução Descentralizada Nº XX/20XX/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Processo SUAP Nº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Total Repassado: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Executado: 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Devolvido: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 Descentralizada:</w:t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Portaria ou Boletim de designação do Fiscal: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Analisado: 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2100"/>
        <w:gridCol w:w="2685"/>
        <w:tblGridChange w:id="0">
          <w:tblGrid>
            <w:gridCol w:w="4215"/>
            <w:gridCol w:w="2100"/>
            <w:gridCol w:w="2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FINALIDADE: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Encaminhar o Relatório de Cumprimento do Objeto previsto no Termo de Execução Descentralizada nº </w:t>
            </w:r>
            <w:r w:rsidDel="00000000" w:rsidR="00000000" w:rsidRPr="00000000">
              <w:rPr>
                <w:color w:val="ff0000"/>
                <w:rtl w:val="0"/>
              </w:rPr>
              <w:t xml:space="preserve">(identificação do número e ano do instrumento)</w:t>
            </w:r>
            <w:r w:rsidDel="00000000" w:rsidR="00000000" w:rsidRPr="00000000">
              <w:rPr>
                <w:rtl w:val="0"/>
              </w:rPr>
              <w:t xml:space="preserve">, celebrado entre o </w:t>
            </w:r>
            <w:r w:rsidDel="00000000" w:rsidR="00000000" w:rsidRPr="00000000">
              <w:rPr>
                <w:color w:val="ff0000"/>
                <w:rtl w:val="0"/>
              </w:rPr>
              <w:t xml:space="preserve">(identificação da Unidade Descentralizadora)</w:t>
            </w:r>
            <w:r w:rsidDel="00000000" w:rsidR="00000000" w:rsidRPr="00000000">
              <w:rPr>
                <w:rtl w:val="0"/>
              </w:rPr>
              <w:t xml:space="preserve"> e o </w:t>
            </w:r>
            <w:r w:rsidDel="00000000" w:rsidR="00000000" w:rsidRPr="00000000">
              <w:rPr>
                <w:color w:val="ff0000"/>
                <w:rtl w:val="0"/>
              </w:rPr>
              <w:t xml:space="preserve">(identificação da Unidade Descentralizada)</w:t>
            </w:r>
            <w:r w:rsidDel="00000000" w:rsidR="00000000" w:rsidRPr="00000000">
              <w:rPr>
                <w:rtl w:val="0"/>
              </w:rPr>
              <w:t xml:space="preserve">, para execução do objeto </w:t>
            </w:r>
            <w:r w:rsidDel="00000000" w:rsidR="00000000" w:rsidRPr="00000000">
              <w:rPr>
                <w:color w:val="ff0000"/>
                <w:rtl w:val="0"/>
              </w:rPr>
              <w:t xml:space="preserve">(descrição do objeto pactuado)</w:t>
            </w:r>
            <w:r w:rsidDel="00000000" w:rsidR="00000000" w:rsidRPr="00000000">
              <w:rPr>
                <w:rtl w:val="0"/>
              </w:rPr>
              <w:t xml:space="preserve">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ASPECTOS ORÇAMENTÁRIOS E FINANCEIROS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Créditos Orçamentários Recebidos: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Documentos de lançamento no SIAFI de execução dos créditos: </w:t>
            </w:r>
            <w:r w:rsidDel="00000000" w:rsidR="00000000" w:rsidRPr="00000000">
              <w:rPr>
                <w:color w:val="ff0000"/>
                <w:rtl w:val="0"/>
              </w:rPr>
              <w:t xml:space="preserve">20XXNE0000XX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ff0000"/>
                <w:rtl w:val="0"/>
              </w:rPr>
              <w:t xml:space="preserve">20YYNE0000YY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Créditos Orçamentários Devolvidos: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Recursos Financeiros Recebidos: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Documentos de lançamento no SIAFI de execução dos recursos: </w:t>
            </w:r>
            <w:r w:rsidDel="00000000" w:rsidR="00000000" w:rsidRPr="00000000">
              <w:rPr>
                <w:color w:val="ff0000"/>
                <w:rtl w:val="0"/>
              </w:rPr>
              <w:t xml:space="preserve">20XXOB0000XX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ff0000"/>
                <w:rtl w:val="0"/>
              </w:rPr>
              <w:t xml:space="preserve">20YYOB0000YY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Recursos Financeiros Devolvidos: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ASPECTOS RELACIONADOS À FORMA DE EXECUÇÃO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Execução direta, por meio da utilização da força de trabalho da Unidade Descentralizada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Execução por meio da contratação de particulares, observadas as normas para licitações e contratos da administração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Execução descentralizada, por meio da celebração de convênios, acordos, ajustes ou outros instrumentos congêneres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ASPECTOS RELACIONADOS À EXECUÇÃO FÍSICA DO OBJETO PACTUADO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4.1. Meta 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4.1.1. Valor gasto com as atividades da meta1: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4.1.2. Relatório da execução das atividades e produtos previstos para a meta 1: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4.2. Meta 2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4.2.1. Valor gasto com as atividades da meta 2: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4.2.2. Relatório da execução das atividades e produtos previstos para a meta 2: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[...]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Observações: deve a unidade descentralizada tratar de eventuais subdescentralizações, execuções por uso de contratos ou execuções indiretas utilizadas em cada uma das metas acima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INFORMAÇÕES COMPLEMENTARES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RESULTADO DA EXECUÇÃO DO TERMO DE EXECUÇÃO DESCENTRALIZADA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e assinatura do Responsável pela Unidade Descentralizada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